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48" w:rsidRPr="00327748" w:rsidRDefault="00327748" w:rsidP="00327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2774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Как распознать экстремистский материал и не стать его распространителем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Знай врага в лицо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Познакомимся поближе. Итак, экстремизм – это приверженность крайним взглядам и методам действий, подразумевающих провокацию беспорядков и вовлечение в террористические акции. Главными инструментами являются так называемые экстремистские материалы. Призыв к экстремистской деятельности может принимать любые формы: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печатной до аудио и визуальной. Чтобы не попасться на удочку и не стать ведомым, стоит присмотреться к тому, что вы смотрите, слушаете или читаете.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Начнем с того, что каждый уважающий себя экстремист будет всеми способами оправдывать терроризм. Важно помнить, что не все террористические группировки считаются таковыми на территории нашей страны, например, </w:t>
      </w:r>
      <w:proofErr w:type="gramStart"/>
      <w:r>
        <w:rPr>
          <w:color w:val="000000"/>
          <w:sz w:val="27"/>
          <w:szCs w:val="27"/>
        </w:rPr>
        <w:t>ливанская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Хезболла</w:t>
      </w:r>
      <w:proofErr w:type="spellEnd"/>
      <w:r>
        <w:rPr>
          <w:color w:val="000000"/>
          <w:sz w:val="27"/>
          <w:szCs w:val="27"/>
        </w:rPr>
        <w:t xml:space="preserve">». Принять решение о запрете той или иной организации может лишь суд, поэтому позитивные высказывания в адрес разрешенных в России группировок считать проявлением экстремизма нельзя. Узнать, запрещена ли в нашей стране та или иная организация, можно на сайте Национального антитеррористического комитета </w:t>
      </w:r>
      <w:proofErr w:type="spellStart"/>
      <w:r>
        <w:rPr>
          <w:color w:val="000000"/>
          <w:sz w:val="27"/>
          <w:szCs w:val="27"/>
        </w:rPr>
        <w:t>nac.gov.ru</w:t>
      </w:r>
      <w:proofErr w:type="spellEnd"/>
      <w:r>
        <w:rPr>
          <w:color w:val="000000"/>
          <w:sz w:val="27"/>
          <w:szCs w:val="27"/>
        </w:rPr>
        <w:t>.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Экстремистские материалы нацелены на возбуждение социальной, расовой, национальной или религиозной розни. Они подразумевают призывы к убийству, избиению, а также выселению представителей определенной национальности, вероисповедания и социальной группы. Доходит до унизительного сравнения с животными, неодушевленными предметами и высмеивания значимых исторических событий, национальных и религиозных святынь. Порцию направленной на возбуждение неприязни и розни критики может получить любая социальная группа, будь то мужчины, женщины, медики, полицейские или циркачи. Важной чертой здесь является публичность высказывания. Будет ли человек продвигать свои взгляды в Интернете, листовках или же станет декларировать идеи в очереди за хлебом – Уголовный кодекс предусматривает наказание по каждому из таких случаев. Вот вам пример: в Минеральных Водах год назад за </w:t>
      </w:r>
      <w:proofErr w:type="spellStart"/>
      <w:r>
        <w:rPr>
          <w:color w:val="000000"/>
          <w:sz w:val="27"/>
          <w:szCs w:val="27"/>
        </w:rPr>
        <w:t>ксенофобные</w:t>
      </w:r>
      <w:proofErr w:type="spellEnd"/>
      <w:r>
        <w:rPr>
          <w:color w:val="000000"/>
          <w:sz w:val="27"/>
          <w:szCs w:val="27"/>
        </w:rPr>
        <w:t xml:space="preserve"> высказывания в адрес женщины против мужчины было возбуждено уголовное дело.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тесной связи с возбуждением розни находится притеснение интересов человека из-за его национальной, религиозной и языковой принадлежности. Если в публичном заявлении кто-либо будет выступать за неравноправие – дескать, не достоин этот человек </w:t>
      </w:r>
      <w:proofErr w:type="gramStart"/>
      <w:r>
        <w:rPr>
          <w:color w:val="000000"/>
          <w:sz w:val="27"/>
          <w:szCs w:val="27"/>
        </w:rPr>
        <w:t>жить</w:t>
      </w:r>
      <w:proofErr w:type="gramEnd"/>
      <w:r>
        <w:rPr>
          <w:color w:val="000000"/>
          <w:sz w:val="27"/>
          <w:szCs w:val="27"/>
        </w:rPr>
        <w:t xml:space="preserve"> и работать наравне с нами, – этот гражданин опасен, смело проходим мимо.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Преступление и наказание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Антиэкстремистское</w:t>
      </w:r>
      <w:proofErr w:type="spellEnd"/>
      <w:r>
        <w:rPr>
          <w:color w:val="000000"/>
          <w:sz w:val="27"/>
          <w:szCs w:val="27"/>
        </w:rPr>
        <w:t xml:space="preserve"> законодательство существует в стране с 2002 года и продолжает расширяться и совершенствоваться. Оно основывается на Федеральном законе «О противодействии экстремистской деятельности» и включает в себя статьи Уголовного кодекса, Кодекса об административных правонарушениях и некоторые положения, относящиеся к гражданскому праву. Согласно закону, информационные материалы признаются экстремистскими судом по месту их обнаружения, распространения или нахождения организации, осуществившей производство таких материалов.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Определить, какой именно фрагмент текста формирует положительное отношение к экстремизму, должен лингвистический анализ. Экспертное сообщество, в которое входят религиоведы, теологи, философы, психологи и лингвисты, подробно изучает речевые обороты и смысловые конструкции, чтобы определить степень их влияния на умы аудитории. Система логичная, но не без недостатков. О них рассказал руководитель миссионерского отдела Ставропольской и Невинномысской епархии, член общественного совета ГУВД по СК, следственного комитета СК и </w:t>
      </w:r>
      <w:proofErr w:type="spellStart"/>
      <w:r>
        <w:rPr>
          <w:color w:val="000000"/>
          <w:sz w:val="27"/>
          <w:szCs w:val="27"/>
        </w:rPr>
        <w:t>минюста</w:t>
      </w:r>
      <w:proofErr w:type="spellEnd"/>
      <w:r>
        <w:rPr>
          <w:color w:val="000000"/>
          <w:sz w:val="27"/>
          <w:szCs w:val="27"/>
        </w:rPr>
        <w:t xml:space="preserve"> СК отец Антоний (Скрынников). По его мнению, компетентность некоторых экспертов оставляет желать лучшего. В качестве примера он приводит решение Выборгского суда Санкт-Петербурга о признании перевода «Нового мира» экстремистским материалом: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Этот перевод сделан Свидетелями Иеговы. При всех подтасовках, изменениях и научной несостоятельности все же в основном массиве текст остался Библией. Есть смысл запретить комментарии и толкования к Священному Писанию, а не саму книгу.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Второй проблемой Отец Антоний видит скорость появления экстремистских материалов, которая не позволяет своевременно вносить их в список запрещенных. Особенно это касается различной ваххабитской литературы, листовок, брошюр и всего подобного.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Правомерно или </w:t>
      </w:r>
      <w:proofErr w:type="gramStart"/>
      <w:r>
        <w:rPr>
          <w:color w:val="000000"/>
          <w:sz w:val="27"/>
          <w:szCs w:val="27"/>
        </w:rPr>
        <w:t>нет</w:t>
      </w:r>
      <w:proofErr w:type="gramEnd"/>
      <w:r>
        <w:rPr>
          <w:color w:val="000000"/>
          <w:sz w:val="27"/>
          <w:szCs w:val="27"/>
        </w:rPr>
        <w:t xml:space="preserve"> признан материал экстремистским, но считаться с решением суда необходимо. Узнать подноготную подброшенной в почтовый ящик книги и проверить легитимность внушающего подозрение файла можно с помощью федерального списка экстремистских материалов. Он составляется Министерством юстиции России на основании копий вступивших в законную силу решений судов о признании информационных материалов </w:t>
      </w:r>
      <w:proofErr w:type="gramStart"/>
      <w:r>
        <w:rPr>
          <w:color w:val="000000"/>
          <w:sz w:val="27"/>
          <w:szCs w:val="27"/>
        </w:rPr>
        <w:t>экстремистскими</w:t>
      </w:r>
      <w:proofErr w:type="gramEnd"/>
      <w:r>
        <w:rPr>
          <w:color w:val="000000"/>
          <w:sz w:val="27"/>
          <w:szCs w:val="27"/>
        </w:rPr>
        <w:t xml:space="preserve">. Актуальная версия списка поддерживается на сайте Минюста РФ и всегда доступна для просмотра. Считаются незаконными не только статьи, буклеты, видеоролики и аудиозаписи, но и целые страницы в социальных сетях. В списке можно встретить довольно известные фильмы, мультфильмы и книги, которые </w:t>
      </w:r>
      <w:proofErr w:type="gramStart"/>
      <w:r>
        <w:rPr>
          <w:color w:val="000000"/>
          <w:sz w:val="27"/>
          <w:szCs w:val="27"/>
        </w:rPr>
        <w:t>много лет не попадали</w:t>
      </w:r>
      <w:proofErr w:type="gramEnd"/>
      <w:r>
        <w:rPr>
          <w:color w:val="000000"/>
          <w:sz w:val="27"/>
          <w:szCs w:val="27"/>
        </w:rPr>
        <w:t xml:space="preserve"> под запрет. Пролистать список стоит и для самопроверки. Допустим, захотелось вам угостить своих подписчиков резонансным </w:t>
      </w:r>
      <w:proofErr w:type="spellStart"/>
      <w:r>
        <w:rPr>
          <w:color w:val="000000"/>
          <w:sz w:val="27"/>
          <w:szCs w:val="27"/>
        </w:rPr>
        <w:t>репостом</w:t>
      </w:r>
      <w:proofErr w:type="spellEnd"/>
      <w:r>
        <w:rPr>
          <w:color w:val="000000"/>
          <w:sz w:val="27"/>
          <w:szCs w:val="27"/>
        </w:rPr>
        <w:t xml:space="preserve">, а вы возьмите да сверьтесь с документом. Так убережете себя и свою аудиторию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опасного </w:t>
      </w:r>
      <w:proofErr w:type="spellStart"/>
      <w:r>
        <w:rPr>
          <w:color w:val="000000"/>
          <w:sz w:val="27"/>
          <w:szCs w:val="27"/>
        </w:rPr>
        <w:t>контента</w:t>
      </w:r>
      <w:proofErr w:type="spellEnd"/>
      <w:r>
        <w:rPr>
          <w:color w:val="000000"/>
          <w:sz w:val="27"/>
          <w:szCs w:val="27"/>
        </w:rPr>
        <w:t xml:space="preserve">. Беспокоятся, как бы что опасное не разместить от своего имени, и профессиональные журналисты, </w:t>
      </w:r>
      <w:proofErr w:type="spellStart"/>
      <w:r>
        <w:rPr>
          <w:color w:val="000000"/>
          <w:sz w:val="27"/>
          <w:szCs w:val="27"/>
        </w:rPr>
        <w:t>блогеры</w:t>
      </w:r>
      <w:proofErr w:type="spellEnd"/>
      <w:r>
        <w:rPr>
          <w:color w:val="000000"/>
          <w:sz w:val="27"/>
          <w:szCs w:val="27"/>
        </w:rPr>
        <w:t xml:space="preserve"> и фотографы. Согласно данным Центра защиты прав СМИ, за </w:t>
      </w:r>
      <w:r>
        <w:rPr>
          <w:color w:val="000000"/>
          <w:sz w:val="27"/>
          <w:szCs w:val="27"/>
        </w:rPr>
        <w:lastRenderedPageBreak/>
        <w:t>консультацией по вопросам экстремизма к ним обращались 90 раз. Попасться можно и на хранении запрещенных материалов, как это сделал житель Ставрополя, которого оштрафовали за хранение брошюр Свидетелей Иеговы, так как эта организация в августе была признана экстремистской.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proofErr w:type="gramStart"/>
      <w:r>
        <w:rPr>
          <w:rStyle w:val="a6"/>
          <w:color w:val="000000"/>
          <w:sz w:val="27"/>
          <w:szCs w:val="27"/>
        </w:rPr>
        <w:t>Случайного</w:t>
      </w:r>
      <w:proofErr w:type="gramEnd"/>
      <w:r>
        <w:rPr>
          <w:rStyle w:val="a6"/>
          <w:color w:val="000000"/>
          <w:sz w:val="27"/>
          <w:szCs w:val="27"/>
        </w:rPr>
        <w:t xml:space="preserve"> </w:t>
      </w:r>
      <w:proofErr w:type="spellStart"/>
      <w:r>
        <w:rPr>
          <w:rStyle w:val="a6"/>
          <w:color w:val="000000"/>
          <w:sz w:val="27"/>
          <w:szCs w:val="27"/>
        </w:rPr>
        <w:t>репоста</w:t>
      </w:r>
      <w:proofErr w:type="spellEnd"/>
      <w:r>
        <w:rPr>
          <w:rStyle w:val="a6"/>
          <w:color w:val="000000"/>
          <w:sz w:val="27"/>
          <w:szCs w:val="27"/>
        </w:rPr>
        <w:t xml:space="preserve"> быть не может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Только </w:t>
      </w:r>
      <w:proofErr w:type="gramStart"/>
      <w:r>
        <w:rPr>
          <w:color w:val="000000"/>
          <w:sz w:val="27"/>
          <w:szCs w:val="27"/>
        </w:rPr>
        <w:t>ленивый</w:t>
      </w:r>
      <w:proofErr w:type="gramEnd"/>
      <w:r>
        <w:rPr>
          <w:color w:val="000000"/>
          <w:sz w:val="27"/>
          <w:szCs w:val="27"/>
        </w:rPr>
        <w:t xml:space="preserve"> не рассуждал об увеличении роли Интернета в жизни общества. За последний десяток лет он из диковинного средства развлечения и узконаправленного инструмента стал частью повседневной жизни. Однако не каждый осознает, что сетевое пространство не место для откровенных бесед и неосторожных заявлений. Экстремистов Интернет привлекает возможностью создания электронной площадки. На прошлой неделе осужденного в 2010 году за подготовку подрыва Новгородского кремля уроженца Кисловодска приговорили к двум годам колонии строгого режима за экстремистский пост в </w:t>
      </w:r>
      <w:proofErr w:type="spellStart"/>
      <w:r>
        <w:rPr>
          <w:color w:val="000000"/>
          <w:sz w:val="27"/>
          <w:szCs w:val="27"/>
        </w:rPr>
        <w:t>соцсети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>. Выяснилось, что во время отбывания срока мужчина надиктовал своей знакомой текст, который содержал оскорбления в отношении госслужащих, и попросил опубликовать его у него на странице. Как видите, даже находясь за решеткой, экстремисты всеми силами стараются проявлять активность.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 законопослушных граждан Интернет создает иллюзию свободы и безответственности за свои действия. Очевидный беспорядок подтолкнул власть к введению закона, ужесточающего меры по контролю за </w:t>
      </w:r>
      <w:proofErr w:type="spellStart"/>
      <w:r>
        <w:rPr>
          <w:color w:val="000000"/>
          <w:sz w:val="27"/>
          <w:szCs w:val="27"/>
        </w:rPr>
        <w:t>контентом</w:t>
      </w:r>
      <w:proofErr w:type="spellEnd"/>
      <w:r>
        <w:rPr>
          <w:color w:val="000000"/>
          <w:sz w:val="27"/>
          <w:szCs w:val="27"/>
        </w:rPr>
        <w:t xml:space="preserve"> в Интернете. Отныне недостаточно избегать призывов </w:t>
      </w:r>
      <w:proofErr w:type="gramStart"/>
      <w:r>
        <w:rPr>
          <w:color w:val="000000"/>
          <w:sz w:val="27"/>
          <w:szCs w:val="27"/>
        </w:rPr>
        <w:t>к противоправным действиям по отношению к людям в связи с цветом</w:t>
      </w:r>
      <w:proofErr w:type="gramEnd"/>
      <w:r>
        <w:rPr>
          <w:color w:val="000000"/>
          <w:sz w:val="27"/>
          <w:szCs w:val="27"/>
        </w:rPr>
        <w:t xml:space="preserve"> кожи, национальностью, вероисповеданием и прочим.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Обратите внимание на свое сетевое поведение, ведь для отстаивания собственных идей уже необязательно шагать вдоль улиц с транспарантами и выкрикивать лозунги. Это подметили не только пользователи, но и законодатели и исполнители, которые внимательно следят за обстановкой. Бывает и так: поставил </w:t>
      </w:r>
      <w:proofErr w:type="spellStart"/>
      <w:r>
        <w:rPr>
          <w:color w:val="000000"/>
          <w:sz w:val="27"/>
          <w:szCs w:val="27"/>
        </w:rPr>
        <w:t>лайк</w:t>
      </w:r>
      <w:proofErr w:type="spellEnd"/>
      <w:r>
        <w:rPr>
          <w:color w:val="000000"/>
          <w:sz w:val="27"/>
          <w:szCs w:val="27"/>
        </w:rPr>
        <w:t xml:space="preserve">, сделал </w:t>
      </w:r>
      <w:proofErr w:type="spellStart"/>
      <w:r>
        <w:rPr>
          <w:color w:val="000000"/>
          <w:sz w:val="27"/>
          <w:szCs w:val="27"/>
        </w:rPr>
        <w:t>репост</w:t>
      </w:r>
      <w:proofErr w:type="spellEnd"/>
      <w:r>
        <w:rPr>
          <w:color w:val="000000"/>
          <w:sz w:val="27"/>
          <w:szCs w:val="27"/>
        </w:rPr>
        <w:t xml:space="preserve"> провокационной записи, а осознал ошибку спустя время. Или же захлестнула злость – негодование вылилось в комментарий или гневный текст. Следует забыть о приватности своего </w:t>
      </w:r>
      <w:proofErr w:type="spellStart"/>
      <w:r>
        <w:rPr>
          <w:color w:val="000000"/>
          <w:sz w:val="27"/>
          <w:szCs w:val="27"/>
        </w:rPr>
        <w:t>блога</w:t>
      </w:r>
      <w:proofErr w:type="spellEnd"/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аккаунта</w:t>
      </w:r>
      <w:proofErr w:type="spellEnd"/>
      <w:r>
        <w:rPr>
          <w:color w:val="000000"/>
          <w:sz w:val="27"/>
          <w:szCs w:val="27"/>
        </w:rPr>
        <w:t xml:space="preserve"> — вернее, исходить из того, что все, что вы пишете в Интернете, суд сочтет публичным. В прошлом году в Ессентуках </w:t>
      </w:r>
      <w:proofErr w:type="spellStart"/>
      <w:r>
        <w:rPr>
          <w:color w:val="000000"/>
          <w:sz w:val="27"/>
          <w:szCs w:val="27"/>
        </w:rPr>
        <w:t>девушка-блогер</w:t>
      </w:r>
      <w:proofErr w:type="spellEnd"/>
      <w:r>
        <w:rPr>
          <w:color w:val="000000"/>
          <w:sz w:val="27"/>
          <w:szCs w:val="27"/>
        </w:rPr>
        <w:t xml:space="preserve"> в резкой форме высказалась в адрес лиц иного вероисповедания. За комментарий она поплатилась возбуждением уголовного дела и штрафом в размере 50 тысяч рублей.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Власть четко нацелена на наведение порядка в Интернете – в этом уверена заведующая кафедрой журналистики СКФУ Ольга </w:t>
      </w:r>
      <w:proofErr w:type="spellStart"/>
      <w:r>
        <w:rPr>
          <w:color w:val="000000"/>
          <w:sz w:val="27"/>
          <w:szCs w:val="27"/>
        </w:rPr>
        <w:t>Лепилкина</w:t>
      </w:r>
      <w:proofErr w:type="spellEnd"/>
      <w:r>
        <w:rPr>
          <w:color w:val="000000"/>
          <w:sz w:val="27"/>
          <w:szCs w:val="27"/>
        </w:rPr>
        <w:t xml:space="preserve">. В соответствии с государственными контрактами, заключаемыми с краевым комитетом по делам национальностей и казачества, кафедра четвертый год проводит мониторинг информационных материалов, распространяемых на территории Ставропольского края через средства массовой информации и сеть Интернет, с </w:t>
      </w:r>
      <w:r>
        <w:rPr>
          <w:color w:val="000000"/>
          <w:sz w:val="27"/>
          <w:szCs w:val="27"/>
        </w:rPr>
        <w:lastRenderedPageBreak/>
        <w:t xml:space="preserve">целью выявления и оперативного реагирования на материалы экстремистской направленности. Как говорит О. </w:t>
      </w:r>
      <w:proofErr w:type="spellStart"/>
      <w:r>
        <w:rPr>
          <w:color w:val="000000"/>
          <w:sz w:val="27"/>
          <w:szCs w:val="27"/>
        </w:rPr>
        <w:t>Лепилкина</w:t>
      </w:r>
      <w:proofErr w:type="spellEnd"/>
      <w:r>
        <w:rPr>
          <w:color w:val="000000"/>
          <w:sz w:val="27"/>
          <w:szCs w:val="27"/>
        </w:rPr>
        <w:t xml:space="preserve">, современному обществу, в особенности подрастающему поколению, необходимо четко уяснить правила поведения в Сети и понимать, что именно признается экстремизмом. Результаты мониторинга показали, что пользователей, допускающих высказывания с экстремистским уклоном, отнюдь не большинство. Среди них зачастую те, кто, вероятно, не осознает последствий своего речевого поведения. Молодежи свойственно бравирование, люди постарше </w:t>
      </w:r>
      <w:proofErr w:type="gramStart"/>
      <w:r>
        <w:rPr>
          <w:color w:val="000000"/>
          <w:sz w:val="27"/>
          <w:szCs w:val="27"/>
        </w:rPr>
        <w:t>высказывают свою досаду</w:t>
      </w:r>
      <w:proofErr w:type="gramEnd"/>
      <w:r>
        <w:rPr>
          <w:color w:val="000000"/>
          <w:sz w:val="27"/>
          <w:szCs w:val="27"/>
        </w:rPr>
        <w:t xml:space="preserve"> тем способом, который они считают подходящим. Многие ведутся на провокацию троллей – разжигателей споров и ссор в форумах и комментариях.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рассказали в Антитеррористической комиссии Ставропольского края, стратегия противодействия экстремизму в Российской Федерации до 2025 года, утвержденная Президентом России в 2014 году, к числу наиболее опасных видов экстремизма относит националистический, религиозный и политический. И если опыт противодействия первым двум в крае имеется – националистическому и религиозному экстремизму успешно противостоит комитет Ставропольского края по делам национальностей и казачеству, то профилактикой политического экстремизма органам власти края еще предстоит заняться.</w:t>
      </w:r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Политический экстремизм может проявляться в возбуждении ненависти либо вражды по признакам принадлежности к какой-либо социальной группе, политической партии или общественной организации, в том числе путем распространения призывов к насильственным действиям, прежде всего через Интернет, в вовлечении отдельных лиц в деятельность экстремистских организаций или групп, в проведении несогласованных акций, организации массовых беспорядков и совершении террористических актов.</w:t>
      </w:r>
      <w:proofErr w:type="gramEnd"/>
    </w:p>
    <w:p w:rsidR="00327748" w:rsidRDefault="00327748" w:rsidP="00327748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Экспеты</w:t>
      </w:r>
      <w:proofErr w:type="spellEnd"/>
      <w:r>
        <w:rPr>
          <w:color w:val="000000"/>
          <w:sz w:val="27"/>
          <w:szCs w:val="27"/>
        </w:rPr>
        <w:t xml:space="preserve"> обратили внимание на то, что в отличие от 90-х годов XX века с их ростом сепаратизма, национализма, актуализации религиозного фактора (события в Чечне, Дагестане и др.) в последнее время именно политический экстремизм несет серьезную угрозу обществу. Как движущую силу его, как правило, воспринимает молодежь до 30 лет – студенты вузов и </w:t>
      </w:r>
      <w:proofErr w:type="spellStart"/>
      <w:r>
        <w:rPr>
          <w:color w:val="000000"/>
          <w:sz w:val="27"/>
          <w:szCs w:val="27"/>
        </w:rPr>
        <w:t>ссузов</w:t>
      </w:r>
      <w:proofErr w:type="spellEnd"/>
      <w:r>
        <w:rPr>
          <w:color w:val="000000"/>
          <w:sz w:val="27"/>
          <w:szCs w:val="27"/>
        </w:rPr>
        <w:t>. Только в 2017 году на территории края прошло более 40 акций политического характера, из них 18 – сторонниками Алексея Навального и Вячеслава Мальцева. В 2016 году на выборах в Госдуму лидер «Артподготовки» В. Мальцев выдвигался от партии «Парнас». В ходе дебатов в эфире федеральных каналов он выступил с резкой критикой в адрес руководства страны и призывал к революции. Сейчас он находится за пределами страны и, по некоторым данным, подал документы на предоставление ему политического убежища во Франции. Однако его сторонники по-прежнему есть и на Ставрополье.</w:t>
      </w:r>
    </w:p>
    <w:p w:rsidR="007645D4" w:rsidRDefault="00673926"/>
    <w:sectPr w:rsidR="007645D4" w:rsidSect="00E0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70F80"/>
    <w:multiLevelType w:val="multilevel"/>
    <w:tmpl w:val="EE5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48"/>
    <w:rsid w:val="002B6731"/>
    <w:rsid w:val="00327748"/>
    <w:rsid w:val="004231FC"/>
    <w:rsid w:val="004D6FD7"/>
    <w:rsid w:val="00673926"/>
    <w:rsid w:val="008164D5"/>
    <w:rsid w:val="00835C5E"/>
    <w:rsid w:val="008E6014"/>
    <w:rsid w:val="00C1360F"/>
    <w:rsid w:val="00E0518F"/>
    <w:rsid w:val="00E1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0F"/>
  </w:style>
  <w:style w:type="paragraph" w:styleId="1">
    <w:name w:val="heading 1"/>
    <w:basedOn w:val="a"/>
    <w:link w:val="10"/>
    <w:uiPriority w:val="9"/>
    <w:qFormat/>
    <w:rsid w:val="00327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C1360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1360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1360F"/>
    <w:pPr>
      <w:spacing w:after="0" w:line="240" w:lineRule="auto"/>
      <w:jc w:val="center"/>
    </w:pPr>
    <w:rPr>
      <w:i/>
      <w:sz w:val="24"/>
    </w:rPr>
  </w:style>
  <w:style w:type="character" w:customStyle="1" w:styleId="a4">
    <w:name w:val="Название Знак"/>
    <w:link w:val="a3"/>
    <w:rsid w:val="00C1360F"/>
    <w:rPr>
      <w:i/>
      <w:sz w:val="24"/>
    </w:rPr>
  </w:style>
  <w:style w:type="paragraph" w:styleId="a5">
    <w:name w:val="Normal (Web)"/>
    <w:basedOn w:val="a"/>
    <w:uiPriority w:val="99"/>
    <w:semiHidden/>
    <w:unhideWhenUsed/>
    <w:rsid w:val="0032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77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7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2022-09-01T08:25:00Z</dcterms:created>
  <dcterms:modified xsi:type="dcterms:W3CDTF">2022-09-01T09:20:00Z</dcterms:modified>
</cp:coreProperties>
</file>